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Take Root - Root Stimulator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Root Stimulator - A Strong Start!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Take Root integrates a blend of natural plant hormones and micronutrients, thoughtfully chosen to promote cell division, cell elongation, and nutrient transport, to stimulate strong root growth during the growth phase. Our product is formulated using 100% ORGANIC ingredients. The high-quality components in Take Root are fully absorbed by the plant, leaving no residue behind.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Roots play a crucial role in plant development and energy production. They serve as the foundation for fruitful growth; without them, no fruits would emerge. Our straightforward yet effective product, Take Root, is packed with a variety of vitamins and macronutrients and shows its effectiveness rather than tell you. Take Root is made with food-grade raw materials and is free of heavy metals. It passed all legislation and is safe to use.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Usage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Start with Take Root in week 1 of the growth phase.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Shake well before use.</w:t>
      </w:r>
    </w:p>
    <w:p w:rsidR="00000000" w:rsidDel="00000000" w:rsidP="00000000" w:rsidRDefault="00000000" w:rsidRPr="00000000" w14:paraId="0000002D">
      <w:pPr>
        <w:rPr/>
      </w:pPr>
      <w:r w:rsidDel="00000000" w:rsidR="00000000" w:rsidRPr="00000000">
        <w:rPr>
          <w:rtl w:val="0"/>
        </w:rPr>
        <w:t xml:space="preserve">Keep out of reach of children.</w:t>
      </w:r>
    </w:p>
    <w:p w:rsidR="00000000" w:rsidDel="00000000" w:rsidP="00000000" w:rsidRDefault="00000000" w:rsidRPr="00000000" w14:paraId="0000002E">
      <w:pPr>
        <w:rPr/>
      </w:pPr>
      <w:r w:rsidDel="00000000" w:rsidR="00000000" w:rsidRPr="00000000">
        <w:rPr>
          <w:rtl w:val="0"/>
        </w:rPr>
        <w:t xml:space="preserve">Store cool and tight. </w:t>
      </w:r>
    </w:p>
    <w:p w:rsidR="00000000" w:rsidDel="00000000" w:rsidP="00000000" w:rsidRDefault="00000000" w:rsidRPr="00000000" w14:paraId="0000002F">
      <w:pPr>
        <w:rPr/>
      </w:pPr>
      <w:r w:rsidDel="00000000" w:rsidR="00000000" w:rsidRPr="00000000">
        <w:rPr>
          <w:rtl w:val="0"/>
        </w:rPr>
        <w:t xml:space="preserve">Store in the original packaging.</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Add the following amounts per 1 L water.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In Growth phase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Week 1,2 : 1 ML</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In Bloom phase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Week 1,2 : 1 ML</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NPK : 0.1 – 0.1 – 1</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Available in : 250ML – 1L – 5L – 10L – 20L</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Benefits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100% ORGANIC.</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Enhances root growth.</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Increases cell elongation.</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Ensures plants have more access to nutrients.</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Improves water retention.</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b w:val="1"/>
          <w:rtl w:val="0"/>
        </w:rPr>
        <w:t xml:space="preserve">Strong &amp; Healthy Roots.</w:t>
      </w:r>
    </w:p>
    <w:p w:rsidR="00000000" w:rsidDel="00000000" w:rsidP="00000000" w:rsidRDefault="00000000" w:rsidRPr="00000000" w14:paraId="00000059">
      <w:pPr>
        <w:rPr/>
      </w:pPr>
      <w:r w:rsidDel="00000000" w:rsidR="00000000" w:rsidRPr="00000000">
        <w:rPr>
          <w:rtl w:val="0"/>
        </w:rPr>
        <w:t xml:space="preserve">Roots play a vital role in the development of your plants. The health of your root systems directly impacts the strength and density of your plants. By nurturing your roots, you set the stage for rewarding growth. Take Root effectively stimulates root growth, encouraging the formation of healthy, white root hairs that enhance nutrient uptake.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Take Root is enriched with a blend of plant hormones and micronutrients designed to promote cellular division, cell elongation, and nutrient transport. These essential components contribute to robust root development, especially during the early vegetative growth stages.</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b w:val="1"/>
          <w:rtl w:val="0"/>
        </w:rPr>
        <w:t xml:space="preserve">Healthy Cells, Better Results.</w:t>
      </w:r>
    </w:p>
    <w:p w:rsidR="00000000" w:rsidDel="00000000" w:rsidP="00000000" w:rsidRDefault="00000000" w:rsidRPr="00000000" w14:paraId="0000005F">
      <w:pPr>
        <w:rPr/>
      </w:pPr>
      <w:r w:rsidDel="00000000" w:rsidR="00000000" w:rsidRPr="00000000">
        <w:rPr>
          <w:rtl w:val="0"/>
        </w:rPr>
        <w:t xml:space="preserve">Healthy plant cells are essential for achieving optimal results in your garden. They have a greater capacity to absorb and utilize nutrients efficiently. Take Root provides all the essential nutrients required for explosive flower hardening. By enhancing the plant's resistance to fungal and bacterial diseases, it promotes faster growth and superior development, ultimately leading to higher quality and yield.</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Ensuring proper care for your plants, which includes using high-quality nutrients and maintaining optimal growing conditions, is crucial for fostering healthy plant cells and achieving superior outcomes.</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