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Hartes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Basisdünger für Ihren intensivsten Ertrag!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Speziell für Hydro/Coco entwickelt, bieten unsere A+B Grow- und Bloom Hydro/Coco Basisdünger eine umfassende Lösung für die Pflanzenernährung. Mit unseren hochkonzentrierten Zwei-Komponenten-Systemen sparen Sie nicht nur Geld, sondern stellen auch sicher, dass Ihre Pflanzen alle lebenswichtigen Nährstoffe erhalten.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Diese Produkte enthalten alle essentiellen Makro- und Mikronährstoffe, die für ein ausgezeichnetes Pflanzenwachstum und Blütephasen benötigt werden. Unsere Formel basiert auf dem Gesetz des Minimums von Liebig und versorgt Ihre Pflanzen mit den 17 essentiellen Nährstoffen. Es ist entscheidend, dass Pflanzen nicht nur ausreichend Nährstoffe erhalten, sondern auch im richtigen Verhältnis. Die hochwertigen, lebensmittelechten Nährstoffe werden vollständig absorbiert und hinterlassen kaum Rückstände, sodass Ihre Pflanzen sauber und stark bleiben.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Anwendung WACHSEN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 + B Wachsen - Hydro/Coco Hartes Wasser</w:t>
      </w:r>
    </w:p>
    <w:p w:rsidR="00000000" w:rsidDel="00000000" w:rsidP="00000000" w:rsidRDefault="00000000" w:rsidRPr="00000000" w14:paraId="0000002A">
      <w:pPr>
        <w:rPr/>
      </w:pPr>
      <w:r w:rsidDel="00000000" w:rsidR="00000000" w:rsidRPr="00000000">
        <w:rPr>
          <w:rtl w:val="0"/>
        </w:rPr>
        <w:t xml:space="preserve">Verwenden Sie nur den Wachstums-Basisdünger in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Fügen Sie pro 1 L Wasser die folgenden Mengen hinzu.</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Wachstumsphase:</w:t>
      </w:r>
    </w:p>
    <w:p w:rsidR="00000000" w:rsidDel="00000000" w:rsidP="00000000" w:rsidRDefault="00000000" w:rsidRPr="00000000" w14:paraId="00000034">
      <w:pPr>
        <w:rPr/>
      </w:pPr>
      <w:r w:rsidDel="00000000" w:rsidR="00000000" w:rsidRPr="00000000">
        <w:rPr>
          <w:rtl w:val="0"/>
        </w:rPr>
        <w:t xml:space="preserve">Woche 1, 2:</w:t>
      </w:r>
    </w:p>
    <w:p w:rsidR="00000000" w:rsidDel="00000000" w:rsidP="00000000" w:rsidRDefault="00000000" w:rsidRPr="00000000" w14:paraId="00000035">
      <w:pPr>
        <w:rPr/>
      </w:pPr>
      <w:r w:rsidDel="00000000" w:rsidR="00000000" w:rsidRPr="00000000">
        <w:rPr>
          <w:rtl w:val="0"/>
        </w:rPr>
        <w:t xml:space="preserve">A+B (jeweils)</w:t>
      </w:r>
    </w:p>
    <w:p w:rsidR="00000000" w:rsidDel="00000000" w:rsidP="00000000" w:rsidRDefault="00000000" w:rsidRPr="00000000" w14:paraId="00000036">
      <w:pPr>
        <w:rPr/>
      </w:pPr>
      <w:r w:rsidDel="00000000" w:rsidR="00000000" w:rsidRPr="00000000">
        <w:rPr>
          <w:rtl w:val="0"/>
        </w:rPr>
        <w:t xml:space="preserve">Min. 2,5 ML - Max. 3,5 ML</w:t>
      </w:r>
    </w:p>
    <w:p w:rsidR="00000000" w:rsidDel="00000000" w:rsidP="00000000" w:rsidRDefault="00000000" w:rsidRPr="00000000" w14:paraId="00000037">
      <w:pPr>
        <w:rPr/>
      </w:pPr>
      <w:r w:rsidDel="00000000" w:rsidR="00000000" w:rsidRPr="00000000">
        <w:rPr>
          <w:rtl w:val="0"/>
        </w:rPr>
        <w:t xml:space="preserve">EC 1,5 - 2,0</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Wachstumsphase: 1 2 5</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Erhältlich in: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Anwendung BLÜTE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 + B Blühen - Hydro/Coco Hartes Wasser</w:t>
      </w:r>
    </w:p>
    <w:p w:rsidR="00000000" w:rsidDel="00000000" w:rsidP="00000000" w:rsidRDefault="00000000" w:rsidRPr="00000000" w14:paraId="00000043">
      <w:pPr>
        <w:rPr/>
      </w:pPr>
      <w:r w:rsidDel="00000000" w:rsidR="00000000" w:rsidRPr="00000000">
        <w:rPr>
          <w:rtl w:val="0"/>
        </w:rPr>
        <w:t xml:space="preserve">Verwenden Sie nur den Blüte-Basisdünger in der Blütephase.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Vor Gebrauch gut schütteln.</w:t>
      </w:r>
    </w:p>
    <w:p w:rsidR="00000000" w:rsidDel="00000000" w:rsidP="00000000" w:rsidRDefault="00000000" w:rsidRPr="00000000" w14:paraId="00000046">
      <w:pPr>
        <w:rPr/>
      </w:pPr>
      <w:r w:rsidDel="00000000" w:rsidR="00000000" w:rsidRPr="00000000">
        <w:rPr>
          <w:rtl w:val="0"/>
        </w:rPr>
        <w:t xml:space="preserve">Außerhalb der Reichweite von Kindern aufbewahren.</w:t>
      </w:r>
    </w:p>
    <w:p w:rsidR="00000000" w:rsidDel="00000000" w:rsidP="00000000" w:rsidRDefault="00000000" w:rsidRPr="00000000" w14:paraId="00000047">
      <w:pPr>
        <w:rPr/>
      </w:pPr>
      <w:r w:rsidDel="00000000" w:rsidR="00000000" w:rsidRPr="00000000">
        <w:rPr>
          <w:rtl w:val="0"/>
        </w:rPr>
        <w:t xml:space="preserve">Kühl und dicht verschlossen lagern.</w:t>
      </w:r>
    </w:p>
    <w:p w:rsidR="00000000" w:rsidDel="00000000" w:rsidP="00000000" w:rsidRDefault="00000000" w:rsidRPr="00000000" w14:paraId="00000048">
      <w:pPr>
        <w:rPr/>
      </w:pPr>
      <w:r w:rsidDel="00000000" w:rsidR="00000000" w:rsidRPr="00000000">
        <w:rPr>
          <w:rtl w:val="0"/>
        </w:rPr>
        <w:t xml:space="preserve">Im Originalbehälter aufbewahren.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Fügen Sie folgende Mengen pro 1 L Wasser hinzu.</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Blütephase:</w:t>
      </w:r>
    </w:p>
    <w:p w:rsidR="00000000" w:rsidDel="00000000" w:rsidP="00000000" w:rsidRDefault="00000000" w:rsidRPr="00000000" w14:paraId="0000004D">
      <w:pPr>
        <w:rPr/>
      </w:pPr>
      <w:r w:rsidDel="00000000" w:rsidR="00000000" w:rsidRPr="00000000">
        <w:rPr>
          <w:rtl w:val="0"/>
        </w:rPr>
        <w:t xml:space="preserve">Woche 1, 2, 3, 4, 5, 6, 7... :</w:t>
      </w:r>
    </w:p>
    <w:p w:rsidR="00000000" w:rsidDel="00000000" w:rsidP="00000000" w:rsidRDefault="00000000" w:rsidRPr="00000000" w14:paraId="0000004E">
      <w:pPr>
        <w:rPr/>
      </w:pPr>
      <w:r w:rsidDel="00000000" w:rsidR="00000000" w:rsidRPr="00000000">
        <w:rPr>
          <w:rtl w:val="0"/>
        </w:rPr>
        <w:t xml:space="preserve">A+B (jeweils)</w:t>
      </w:r>
    </w:p>
    <w:p w:rsidR="00000000" w:rsidDel="00000000" w:rsidP="00000000" w:rsidRDefault="00000000" w:rsidRPr="00000000" w14:paraId="0000004F">
      <w:pPr>
        <w:rPr/>
      </w:pPr>
      <w:r w:rsidDel="00000000" w:rsidR="00000000" w:rsidRPr="00000000">
        <w:rPr>
          <w:rtl w:val="0"/>
        </w:rPr>
        <w:t xml:space="preserve">Min. 2,5 ML - Max. 3,5 ML</w:t>
      </w:r>
    </w:p>
    <w:p w:rsidR="00000000" w:rsidDel="00000000" w:rsidP="00000000" w:rsidRDefault="00000000" w:rsidRPr="00000000" w14:paraId="00000050">
      <w:pPr>
        <w:rPr/>
      </w:pPr>
      <w:r w:rsidDel="00000000" w:rsidR="00000000" w:rsidRPr="00000000">
        <w:rPr>
          <w:rtl w:val="0"/>
        </w:rPr>
        <w:t xml:space="preserve">EC 1,8 - 2,4</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NPK Blütephase: 4 1 5</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Erhältlich in: 1L - 5L - 10L - 20L</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57">
      <w:pPr>
        <w:rPr>
          <w:b w:val="1"/>
        </w:rPr>
      </w:pPr>
      <w:r w:rsidDel="00000000" w:rsidR="00000000" w:rsidRPr="00000000">
        <w:rPr>
          <w:b w:val="1"/>
          <w:rtl w:val="0"/>
        </w:rPr>
        <w:t xml:space="preserve">Vorteile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Enthält alle 17 essentiellen Elemente in den richtigen Mengen.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Speziell für Wachstums- und Blütephasen entwickelt.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Speziell für Hydro/Coco entwickelt.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Wachstumsphase: Die Grundlage legen.</w:t>
      </w:r>
    </w:p>
    <w:p w:rsidR="00000000" w:rsidDel="00000000" w:rsidP="00000000" w:rsidRDefault="00000000" w:rsidRPr="00000000" w14:paraId="00000063">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A+B Grow Hydro/Coco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Blütephase: Zeit zu glänzen.</w:t>
      </w:r>
    </w:p>
    <w:p w:rsidR="00000000" w:rsidDel="00000000" w:rsidP="00000000" w:rsidRDefault="00000000" w:rsidRPr="00000000" w14:paraId="00000068">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