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sz w:val="32"/>
          <w:szCs w:val="32"/>
        </w:rPr>
      </w:pPr>
      <w:r w:rsidDel="00000000" w:rsidR="00000000" w:rsidRPr="00000000">
        <w:rPr>
          <w:sz w:val="32"/>
          <w:szCs w:val="32"/>
          <w:rtl w:val="0"/>
        </w:rPr>
        <w:t xml:space="preserve">Silica - Monosiliziumsäure</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b w:val="1"/>
        </w:rPr>
      </w:pPr>
      <w:r w:rsidDel="00000000" w:rsidR="00000000" w:rsidRPr="00000000">
        <w:rPr>
          <w:b w:val="1"/>
          <w:rtl w:val="0"/>
        </w:rPr>
        <w:t xml:space="preserve">Silica - Steigerung des Ertrags und der Stärke!</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t xml:space="preserve">Dutchpro Silica – Von Liebig’s Special ist ein Siliziumdioxid-Produkt, das verwendet wird, um den Ertrag zu steigern und Ihre Pflanze zu stärken. Der Name 'Von Liebig' zollt Justus von Liebig (1803-1873) Tribut, einem bedeutenden deutschen Chemiker, der für seine bahnbrechende Arbeit auf dem Gebiet der Agrarchemie gefeiert wird. Berühmt für seine Forschung über die Rolle der Mineralnährstoffe im Pflanzenwachstum, revolutionierte von Liebig landwirtschaftliche Praktiken weltweit.</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b w:val="1"/>
        </w:rPr>
      </w:pPr>
      <w:r w:rsidDel="00000000" w:rsidR="00000000" w:rsidRPr="00000000">
        <w:rPr>
          <w:b w:val="1"/>
          <w:rtl w:val="0"/>
        </w:rPr>
        <w:t xml:space="preserve">Weitere Informationen</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Silizium verbessert die Nährstoffaufnahme, stärkt und verdickt Stängel, erhöht die Resistenz gegen bakterielle und Pilzkrankheiten und reduziert Stress. Es fördert auch eine verbesserte Wurzelentwicklung und beschleunigtes Wachstum. Das Produkt ist hochkonzentriert und nutzt Nanotechnologie für eine erhöhte Wirksamkeit und enthält 3,8 % Monosiliziumsäure.</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b w:val="1"/>
        </w:rPr>
      </w:pPr>
      <w:r w:rsidDel="00000000" w:rsidR="00000000" w:rsidRPr="00000000">
        <w:rPr>
          <w:b w:val="1"/>
          <w:rtl w:val="0"/>
        </w:rPr>
        <w:t xml:space="preserve">Erfahren Sie mehr auf Youtube</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t xml:space="preserve">LINK</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rPr>
          <w:b w:val="1"/>
        </w:rPr>
      </w:pPr>
      <w:r w:rsidDel="00000000" w:rsidR="00000000" w:rsidRPr="00000000">
        <w:rPr>
          <w:b w:val="1"/>
          <w:rtl w:val="0"/>
        </w:rPr>
        <w:t xml:space="preserve">Anwendung</w:t>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rPr/>
      </w:pPr>
      <w:r w:rsidDel="00000000" w:rsidR="00000000" w:rsidRPr="00000000">
        <w:rPr>
          <w:rtl w:val="0"/>
        </w:rPr>
        <w:t xml:space="preserve">Sie verwenden Silizium jede Woche und beginnen in Woche 1 der Wachstumsphase.</w:t>
      </w:r>
    </w:p>
    <w:p w:rsidR="00000000" w:rsidDel="00000000" w:rsidP="00000000" w:rsidRDefault="00000000" w:rsidRPr="00000000" w14:paraId="0000002B">
      <w:pPr>
        <w:rPr/>
      </w:pPr>
      <w:r w:rsidDel="00000000" w:rsidR="00000000" w:rsidRPr="00000000">
        <w:rPr>
          <w:rtl w:val="0"/>
        </w:rPr>
      </w:r>
    </w:p>
    <w:p w:rsidR="00000000" w:rsidDel="00000000" w:rsidP="00000000" w:rsidRDefault="00000000" w:rsidRPr="00000000" w14:paraId="0000002C">
      <w:pPr>
        <w:rPr/>
      </w:pPr>
      <w:r w:rsidDel="00000000" w:rsidR="00000000" w:rsidRPr="00000000">
        <w:rPr>
          <w:rtl w:val="0"/>
        </w:rPr>
        <w:t xml:space="preserve">Vor Gebrauch gut schütteln. </w:t>
      </w:r>
    </w:p>
    <w:p w:rsidR="00000000" w:rsidDel="00000000" w:rsidP="00000000" w:rsidRDefault="00000000" w:rsidRPr="00000000" w14:paraId="0000002D">
      <w:pPr>
        <w:rPr/>
      </w:pPr>
      <w:r w:rsidDel="00000000" w:rsidR="00000000" w:rsidRPr="00000000">
        <w:rPr>
          <w:rtl w:val="0"/>
        </w:rPr>
        <w:t xml:space="preserve">Außerhalb der Reichweite von Kindern aufbewahren. </w:t>
      </w:r>
    </w:p>
    <w:p w:rsidR="00000000" w:rsidDel="00000000" w:rsidP="00000000" w:rsidRDefault="00000000" w:rsidRPr="00000000" w14:paraId="0000002E">
      <w:pPr>
        <w:rPr/>
      </w:pPr>
      <w:r w:rsidDel="00000000" w:rsidR="00000000" w:rsidRPr="00000000">
        <w:rPr>
          <w:rtl w:val="0"/>
        </w:rPr>
        <w:t xml:space="preserve">Kühl und fest verschlossen lagern. </w:t>
      </w:r>
    </w:p>
    <w:p w:rsidR="00000000" w:rsidDel="00000000" w:rsidP="00000000" w:rsidRDefault="00000000" w:rsidRPr="00000000" w14:paraId="0000002F">
      <w:pPr>
        <w:rPr/>
      </w:pPr>
      <w:r w:rsidDel="00000000" w:rsidR="00000000" w:rsidRPr="00000000">
        <w:rPr>
          <w:rtl w:val="0"/>
        </w:rPr>
        <w:t xml:space="preserve">Im Originalbehälter aufbewahren.</w:t>
      </w:r>
    </w:p>
    <w:p w:rsidR="00000000" w:rsidDel="00000000" w:rsidP="00000000" w:rsidRDefault="00000000" w:rsidRPr="00000000" w14:paraId="00000030">
      <w:pPr>
        <w:rPr/>
      </w:pPr>
      <w:r w:rsidDel="00000000" w:rsidR="00000000" w:rsidRPr="00000000">
        <w:rPr>
          <w:rtl w:val="0"/>
        </w:rPr>
      </w:r>
    </w:p>
    <w:p w:rsidR="00000000" w:rsidDel="00000000" w:rsidP="00000000" w:rsidRDefault="00000000" w:rsidRPr="00000000" w14:paraId="00000031">
      <w:pPr>
        <w:rPr/>
      </w:pPr>
      <w:r w:rsidDel="00000000" w:rsidR="00000000" w:rsidRPr="00000000">
        <w:rPr>
          <w:rtl w:val="0"/>
        </w:rPr>
        <w:t xml:space="preserve">Fügen Sie pro 1 L Wasser die folgenden Mengen hinzu.</w:t>
      </w:r>
    </w:p>
    <w:p w:rsidR="00000000" w:rsidDel="00000000" w:rsidP="00000000" w:rsidRDefault="00000000" w:rsidRPr="00000000" w14:paraId="00000032">
      <w:pPr>
        <w:rPr/>
      </w:pPr>
      <w:r w:rsidDel="00000000" w:rsidR="00000000" w:rsidRPr="00000000">
        <w:rPr>
          <w:rtl w:val="0"/>
        </w:rPr>
      </w:r>
    </w:p>
    <w:p w:rsidR="00000000" w:rsidDel="00000000" w:rsidP="00000000" w:rsidRDefault="00000000" w:rsidRPr="00000000" w14:paraId="00000033">
      <w:pPr>
        <w:rPr/>
      </w:pPr>
      <w:r w:rsidDel="00000000" w:rsidR="00000000" w:rsidRPr="00000000">
        <w:rPr>
          <w:rtl w:val="0"/>
        </w:rPr>
        <w:t xml:space="preserve">Jede Woche: 0,4 ML</w:t>
      </w:r>
    </w:p>
    <w:p w:rsidR="00000000" w:rsidDel="00000000" w:rsidP="00000000" w:rsidRDefault="00000000" w:rsidRPr="00000000" w14:paraId="00000034">
      <w:pPr>
        <w:rPr/>
      </w:pPr>
      <w:r w:rsidDel="00000000" w:rsidR="00000000" w:rsidRPr="00000000">
        <w:rPr>
          <w:rtl w:val="0"/>
        </w:rPr>
      </w:r>
    </w:p>
    <w:p w:rsidR="00000000" w:rsidDel="00000000" w:rsidP="00000000" w:rsidRDefault="00000000" w:rsidRPr="00000000" w14:paraId="00000035">
      <w:pPr>
        <w:rPr/>
      </w:pPr>
      <w:r w:rsidDel="00000000" w:rsidR="00000000" w:rsidRPr="00000000">
        <w:rPr>
          <w:rtl w:val="0"/>
        </w:rPr>
        <w:t xml:space="preserve">NPK: 0,1 – 0,1 – 1</w:t>
      </w:r>
    </w:p>
    <w:p w:rsidR="00000000" w:rsidDel="00000000" w:rsidP="00000000" w:rsidRDefault="00000000" w:rsidRPr="00000000" w14:paraId="00000036">
      <w:pPr>
        <w:rPr/>
      </w:pPr>
      <w:r w:rsidDel="00000000" w:rsidR="00000000" w:rsidRPr="00000000">
        <w:rPr>
          <w:rtl w:val="0"/>
        </w:rPr>
      </w:r>
    </w:p>
    <w:p w:rsidR="00000000" w:rsidDel="00000000" w:rsidP="00000000" w:rsidRDefault="00000000" w:rsidRPr="00000000" w14:paraId="00000037">
      <w:pPr>
        <w:rPr/>
      </w:pPr>
      <w:r w:rsidDel="00000000" w:rsidR="00000000" w:rsidRPr="00000000">
        <w:rPr>
          <w:rtl w:val="0"/>
        </w:rPr>
        <w:t xml:space="preserve">Erhältlich in: 250 ML - 1L - 5L - 10L - 20L</w:t>
      </w:r>
    </w:p>
    <w:p w:rsidR="00000000" w:rsidDel="00000000" w:rsidP="00000000" w:rsidRDefault="00000000" w:rsidRPr="00000000" w14:paraId="00000038">
      <w:pPr>
        <w:rPr/>
      </w:pPr>
      <w:r w:rsidDel="00000000" w:rsidR="00000000" w:rsidRPr="00000000">
        <w:rPr>
          <w:rtl w:val="0"/>
        </w:rPr>
      </w:r>
    </w:p>
    <w:p w:rsidR="00000000" w:rsidDel="00000000" w:rsidP="00000000" w:rsidRDefault="00000000" w:rsidRPr="00000000" w14:paraId="00000039">
      <w:pPr>
        <w:rPr/>
      </w:pPr>
      <w:r w:rsidDel="00000000" w:rsidR="00000000" w:rsidRPr="00000000">
        <w:rPr>
          <w:rtl w:val="0"/>
        </w:rPr>
        <w:t xml:space="preserve">Beachten Sie: Einige Werte sind möglicherweise je nach Land nicht verfügbar.</w:t>
      </w:r>
    </w:p>
    <w:p w:rsidR="00000000" w:rsidDel="00000000" w:rsidP="00000000" w:rsidRDefault="00000000" w:rsidRPr="00000000" w14:paraId="0000003A">
      <w:pPr>
        <w:rPr/>
      </w:pPr>
      <w:r w:rsidDel="00000000" w:rsidR="00000000" w:rsidRPr="00000000">
        <w:rPr>
          <w:rtl w:val="0"/>
        </w:rPr>
      </w:r>
    </w:p>
    <w:p w:rsidR="00000000" w:rsidDel="00000000" w:rsidP="00000000" w:rsidRDefault="00000000" w:rsidRPr="00000000" w14:paraId="0000003B">
      <w:pPr>
        <w:rPr/>
      </w:pPr>
      <w:r w:rsidDel="00000000" w:rsidR="00000000" w:rsidRPr="00000000">
        <w:rPr>
          <w:rtl w:val="0"/>
        </w:rPr>
      </w:r>
    </w:p>
    <w:p w:rsidR="00000000" w:rsidDel="00000000" w:rsidP="00000000" w:rsidRDefault="00000000" w:rsidRPr="00000000" w14:paraId="0000003C">
      <w:pPr>
        <w:rPr>
          <w:b w:val="1"/>
        </w:rPr>
      </w:pPr>
      <w:r w:rsidDel="00000000" w:rsidR="00000000" w:rsidRPr="00000000">
        <w:rPr>
          <w:b w:val="1"/>
          <w:rtl w:val="0"/>
        </w:rPr>
        <w:t xml:space="preserve">Vorteile</w:t>
      </w:r>
    </w:p>
    <w:p w:rsidR="00000000" w:rsidDel="00000000" w:rsidP="00000000" w:rsidRDefault="00000000" w:rsidRPr="00000000" w14:paraId="0000003D">
      <w:pPr>
        <w:rPr/>
      </w:pPr>
      <w:r w:rsidDel="00000000" w:rsidR="00000000" w:rsidRPr="00000000">
        <w:rPr>
          <w:rtl w:val="0"/>
        </w:rPr>
      </w:r>
    </w:p>
    <w:p w:rsidR="00000000" w:rsidDel="00000000" w:rsidP="00000000" w:rsidRDefault="00000000" w:rsidRPr="00000000" w14:paraId="0000003E">
      <w:pPr>
        <w:rPr/>
      </w:pPr>
      <w:r w:rsidDel="00000000" w:rsidR="00000000" w:rsidRPr="00000000">
        <w:rPr>
          <w:rtl w:val="0"/>
        </w:rPr>
        <w:t xml:space="preserve">Macht die Zellen größer und stärker, was zu schwereren und dichteren Blüten führt.</w:t>
      </w:r>
    </w:p>
    <w:p w:rsidR="00000000" w:rsidDel="00000000" w:rsidP="00000000" w:rsidRDefault="00000000" w:rsidRPr="00000000" w14:paraId="0000003F">
      <w:pPr>
        <w:rPr/>
      </w:pPr>
      <w:r w:rsidDel="00000000" w:rsidR="00000000" w:rsidRPr="00000000">
        <w:rPr>
          <w:rtl w:val="0"/>
        </w:rPr>
      </w:r>
    </w:p>
    <w:p w:rsidR="00000000" w:rsidDel="00000000" w:rsidP="00000000" w:rsidRDefault="00000000" w:rsidRPr="00000000" w14:paraId="00000040">
      <w:pPr>
        <w:rPr/>
      </w:pPr>
      <w:r w:rsidDel="00000000" w:rsidR="00000000" w:rsidRPr="00000000">
        <w:rPr>
          <w:rtl w:val="0"/>
        </w:rPr>
        <w:t xml:space="preserve">Erhöht die Widerstandsfähigkeit gegen Stress &amp; Klima.</w:t>
      </w:r>
    </w:p>
    <w:p w:rsidR="00000000" w:rsidDel="00000000" w:rsidP="00000000" w:rsidRDefault="00000000" w:rsidRPr="00000000" w14:paraId="00000041">
      <w:pPr>
        <w:rPr/>
      </w:pPr>
      <w:r w:rsidDel="00000000" w:rsidR="00000000" w:rsidRPr="00000000">
        <w:rPr>
          <w:rtl w:val="0"/>
        </w:rPr>
      </w:r>
    </w:p>
    <w:p w:rsidR="00000000" w:rsidDel="00000000" w:rsidP="00000000" w:rsidRDefault="00000000" w:rsidRPr="00000000" w14:paraId="00000042">
      <w:pPr>
        <w:rPr/>
      </w:pPr>
      <w:r w:rsidDel="00000000" w:rsidR="00000000" w:rsidRPr="00000000">
        <w:rPr>
          <w:rtl w:val="0"/>
        </w:rPr>
        <w:t xml:space="preserve">Macht Pflanzen weniger anfällig für Krankheiten.</w:t>
      </w:r>
    </w:p>
    <w:p w:rsidR="00000000" w:rsidDel="00000000" w:rsidP="00000000" w:rsidRDefault="00000000" w:rsidRPr="00000000" w14:paraId="00000043">
      <w:pPr>
        <w:rPr/>
      </w:pPr>
      <w:r w:rsidDel="00000000" w:rsidR="00000000" w:rsidRPr="00000000">
        <w:rPr>
          <w:rtl w:val="0"/>
        </w:rPr>
      </w:r>
    </w:p>
    <w:p w:rsidR="00000000" w:rsidDel="00000000" w:rsidP="00000000" w:rsidRDefault="00000000" w:rsidRPr="00000000" w14:paraId="00000044">
      <w:pPr>
        <w:rPr/>
      </w:pPr>
      <w:r w:rsidDel="00000000" w:rsidR="00000000" w:rsidRPr="00000000">
        <w:rPr>
          <w:rtl w:val="0"/>
        </w:rPr>
        <w:t xml:space="preserve">Verhindert die Produktion von Lignin.</w:t>
      </w:r>
    </w:p>
    <w:p w:rsidR="00000000" w:rsidDel="00000000" w:rsidP="00000000" w:rsidRDefault="00000000" w:rsidRPr="00000000" w14:paraId="00000045">
      <w:pPr>
        <w:rPr/>
      </w:pPr>
      <w:r w:rsidDel="00000000" w:rsidR="00000000" w:rsidRPr="00000000">
        <w:rPr>
          <w:rtl w:val="0"/>
        </w:rPr>
      </w:r>
    </w:p>
    <w:p w:rsidR="00000000" w:rsidDel="00000000" w:rsidP="00000000" w:rsidRDefault="00000000" w:rsidRPr="00000000" w14:paraId="00000046">
      <w:pPr>
        <w:rPr/>
      </w:pPr>
      <w:r w:rsidDel="00000000" w:rsidR="00000000" w:rsidRPr="00000000">
        <w:rPr>
          <w:rtl w:val="0"/>
        </w:rPr>
      </w:r>
    </w:p>
    <w:p w:rsidR="00000000" w:rsidDel="00000000" w:rsidP="00000000" w:rsidRDefault="00000000" w:rsidRPr="00000000" w14:paraId="00000047">
      <w:pPr>
        <w:rPr/>
      </w:pPr>
      <w:r w:rsidDel="00000000" w:rsidR="00000000" w:rsidRPr="00000000">
        <w:rPr>
          <w:rtl w:val="0"/>
        </w:rPr>
      </w:r>
    </w:p>
    <w:p w:rsidR="00000000" w:rsidDel="00000000" w:rsidP="00000000" w:rsidRDefault="00000000" w:rsidRPr="00000000" w14:paraId="00000048">
      <w:pPr>
        <w:rPr/>
      </w:pPr>
      <w:r w:rsidDel="00000000" w:rsidR="00000000" w:rsidRPr="00000000">
        <w:rPr>
          <w:rtl w:val="0"/>
        </w:rPr>
      </w:r>
    </w:p>
    <w:p w:rsidR="00000000" w:rsidDel="00000000" w:rsidP="00000000" w:rsidRDefault="00000000" w:rsidRPr="00000000" w14:paraId="00000049">
      <w:pPr>
        <w:rPr/>
      </w:pPr>
      <w:r w:rsidDel="00000000" w:rsidR="00000000" w:rsidRPr="00000000">
        <w:rPr>
          <w:rtl w:val="0"/>
        </w:rPr>
      </w:r>
    </w:p>
    <w:p w:rsidR="00000000" w:rsidDel="00000000" w:rsidP="00000000" w:rsidRDefault="00000000" w:rsidRPr="00000000" w14:paraId="0000004A">
      <w:pPr>
        <w:rPr/>
      </w:pPr>
      <w:r w:rsidDel="00000000" w:rsidR="00000000" w:rsidRPr="00000000">
        <w:rPr>
          <w:rtl w:val="0"/>
        </w:rPr>
      </w:r>
    </w:p>
    <w:p w:rsidR="00000000" w:rsidDel="00000000" w:rsidP="00000000" w:rsidRDefault="00000000" w:rsidRPr="00000000" w14:paraId="0000004B">
      <w:pPr>
        <w:rPr/>
      </w:pPr>
      <w:r w:rsidDel="00000000" w:rsidR="00000000" w:rsidRPr="00000000">
        <w:rPr>
          <w:rtl w:val="0"/>
        </w:rPr>
      </w:r>
    </w:p>
    <w:p w:rsidR="00000000" w:rsidDel="00000000" w:rsidP="00000000" w:rsidRDefault="00000000" w:rsidRPr="00000000" w14:paraId="0000004C">
      <w:pPr>
        <w:rPr/>
      </w:pPr>
      <w:r w:rsidDel="00000000" w:rsidR="00000000" w:rsidRPr="00000000">
        <w:rPr>
          <w:rtl w:val="0"/>
        </w:rPr>
      </w:r>
    </w:p>
    <w:p w:rsidR="00000000" w:rsidDel="00000000" w:rsidP="00000000" w:rsidRDefault="00000000" w:rsidRPr="00000000" w14:paraId="0000004D">
      <w:pPr>
        <w:rPr/>
      </w:pPr>
      <w:r w:rsidDel="00000000" w:rsidR="00000000" w:rsidRPr="00000000">
        <w:rPr>
          <w:rtl w:val="0"/>
        </w:rPr>
      </w:r>
    </w:p>
    <w:p w:rsidR="00000000" w:rsidDel="00000000" w:rsidP="00000000" w:rsidRDefault="00000000" w:rsidRPr="00000000" w14:paraId="0000004E">
      <w:pPr>
        <w:rPr/>
      </w:pPr>
      <w:r w:rsidDel="00000000" w:rsidR="00000000" w:rsidRPr="00000000">
        <w:rPr>
          <w:rtl w:val="0"/>
        </w:rPr>
      </w:r>
    </w:p>
    <w:p w:rsidR="00000000" w:rsidDel="00000000" w:rsidP="00000000" w:rsidRDefault="00000000" w:rsidRPr="00000000" w14:paraId="0000004F">
      <w:pPr>
        <w:rPr/>
      </w:pPr>
      <w:r w:rsidDel="00000000" w:rsidR="00000000" w:rsidRPr="00000000">
        <w:rPr>
          <w:rtl w:val="0"/>
        </w:rPr>
      </w:r>
    </w:p>
    <w:p w:rsidR="00000000" w:rsidDel="00000000" w:rsidP="00000000" w:rsidRDefault="00000000" w:rsidRPr="00000000" w14:paraId="00000050">
      <w:pPr>
        <w:rPr/>
      </w:pPr>
      <w:r w:rsidDel="00000000" w:rsidR="00000000" w:rsidRPr="00000000">
        <w:rPr>
          <w:rtl w:val="0"/>
        </w:rPr>
      </w:r>
    </w:p>
    <w:p w:rsidR="00000000" w:rsidDel="00000000" w:rsidP="00000000" w:rsidRDefault="00000000" w:rsidRPr="00000000" w14:paraId="00000051">
      <w:pPr>
        <w:rPr/>
      </w:pPr>
      <w:r w:rsidDel="00000000" w:rsidR="00000000" w:rsidRPr="00000000">
        <w:rPr>
          <w:rtl w:val="0"/>
        </w:rPr>
      </w:r>
    </w:p>
    <w:p w:rsidR="00000000" w:rsidDel="00000000" w:rsidP="00000000" w:rsidRDefault="00000000" w:rsidRPr="00000000" w14:paraId="00000052">
      <w:pPr>
        <w:rPr/>
      </w:pPr>
      <w:r w:rsidDel="00000000" w:rsidR="00000000" w:rsidRPr="00000000">
        <w:rPr>
          <w:rtl w:val="0"/>
        </w:rPr>
      </w:r>
    </w:p>
    <w:p w:rsidR="00000000" w:rsidDel="00000000" w:rsidP="00000000" w:rsidRDefault="00000000" w:rsidRPr="00000000" w14:paraId="00000053">
      <w:pPr>
        <w:rPr/>
      </w:pPr>
      <w:r w:rsidDel="00000000" w:rsidR="00000000" w:rsidRPr="00000000">
        <w:rPr>
          <w:rtl w:val="0"/>
        </w:rPr>
      </w:r>
    </w:p>
    <w:p w:rsidR="00000000" w:rsidDel="00000000" w:rsidP="00000000" w:rsidRDefault="00000000" w:rsidRPr="00000000" w14:paraId="00000054">
      <w:pPr>
        <w:rPr/>
      </w:pPr>
      <w:r w:rsidDel="00000000" w:rsidR="00000000" w:rsidRPr="00000000">
        <w:rPr>
          <w:rtl w:val="0"/>
        </w:rPr>
      </w:r>
    </w:p>
    <w:p w:rsidR="00000000" w:rsidDel="00000000" w:rsidP="00000000" w:rsidRDefault="00000000" w:rsidRPr="00000000" w14:paraId="00000055">
      <w:pPr>
        <w:rPr/>
      </w:pPr>
      <w:r w:rsidDel="00000000" w:rsidR="00000000" w:rsidRPr="00000000">
        <w:rPr>
          <w:rtl w:val="0"/>
        </w:rPr>
      </w:r>
    </w:p>
    <w:p w:rsidR="00000000" w:rsidDel="00000000" w:rsidP="00000000" w:rsidRDefault="00000000" w:rsidRPr="00000000" w14:paraId="00000056">
      <w:pPr>
        <w:rPr/>
      </w:pPr>
      <w:r w:rsidDel="00000000" w:rsidR="00000000" w:rsidRPr="00000000">
        <w:rPr>
          <w:rtl w:val="0"/>
        </w:rPr>
      </w:r>
    </w:p>
    <w:p w:rsidR="00000000" w:rsidDel="00000000" w:rsidP="00000000" w:rsidRDefault="00000000" w:rsidRPr="00000000" w14:paraId="00000057">
      <w:pPr>
        <w:rPr/>
      </w:pPr>
      <w:r w:rsidDel="00000000" w:rsidR="00000000" w:rsidRPr="00000000">
        <w:rPr>
          <w:rtl w:val="0"/>
        </w:rPr>
      </w:r>
    </w:p>
    <w:p w:rsidR="00000000" w:rsidDel="00000000" w:rsidP="00000000" w:rsidRDefault="00000000" w:rsidRPr="00000000" w14:paraId="00000058">
      <w:pPr>
        <w:rPr>
          <w:b w:val="1"/>
        </w:rPr>
      </w:pPr>
      <w:r w:rsidDel="00000000" w:rsidR="00000000" w:rsidRPr="00000000">
        <w:rPr>
          <w:b w:val="1"/>
          <w:rtl w:val="0"/>
        </w:rPr>
        <w:t xml:space="preserve">Buschigere Pflanzen, Dickere Stängel.</w:t>
      </w:r>
    </w:p>
    <w:p w:rsidR="00000000" w:rsidDel="00000000" w:rsidP="00000000" w:rsidRDefault="00000000" w:rsidRPr="00000000" w14:paraId="00000059">
      <w:pPr>
        <w:rPr/>
      </w:pPr>
      <w:r w:rsidDel="00000000" w:rsidR="00000000" w:rsidRPr="00000000">
        <w:rPr>
          <w:rtl w:val="0"/>
        </w:rPr>
        <w:t xml:space="preserve">Silizium erhöht die Widerstandsfähigkeit gegen Hitze und Trockenheit, was es den Pflanzen ermöglicht, dickere Stängel zu entwickeln. Dies ermöglicht einen schnelleren Saftfluss und gewährleistet einen effizienteren Nährstofftransport zu allen Teilen der Pflanze. Im Laufe der Zeit produzieren Pflanzen sichtbar dickere Früchte, die nicht nur größer, sondern auch süßer und schwerer sind. Mit erhöhter Widerstandsfähigkeit und Nährstoffverfügbarkeit gedeihen Ihre Pflanzen unter verschiedenen Umweltbedingungen.</w:t>
      </w:r>
      <w:r w:rsidDel="00000000" w:rsidR="00000000" w:rsidRPr="00000000">
        <w:rPr>
          <w:rtl w:val="0"/>
        </w:rPr>
      </w:r>
    </w:p>
    <w:p w:rsidR="00000000" w:rsidDel="00000000" w:rsidP="00000000" w:rsidRDefault="00000000" w:rsidRPr="00000000" w14:paraId="0000005A">
      <w:pPr>
        <w:rPr/>
      </w:pPr>
      <w:r w:rsidDel="00000000" w:rsidR="00000000" w:rsidRPr="00000000">
        <w:rPr>
          <w:rtl w:val="0"/>
        </w:rPr>
      </w:r>
    </w:p>
    <w:p w:rsidR="00000000" w:rsidDel="00000000" w:rsidP="00000000" w:rsidRDefault="00000000" w:rsidRPr="00000000" w14:paraId="0000005B">
      <w:pPr>
        <w:rPr/>
      </w:pPr>
      <w:r w:rsidDel="00000000" w:rsidR="00000000" w:rsidRPr="00000000">
        <w:rPr>
          <w:rtl w:val="0"/>
        </w:rPr>
      </w:r>
    </w:p>
    <w:p w:rsidR="00000000" w:rsidDel="00000000" w:rsidP="00000000" w:rsidRDefault="00000000" w:rsidRPr="00000000" w14:paraId="0000005C">
      <w:pPr>
        <w:rPr>
          <w:b w:val="1"/>
        </w:rPr>
      </w:pPr>
      <w:r w:rsidDel="00000000" w:rsidR="00000000" w:rsidRPr="00000000">
        <w:rPr>
          <w:b w:val="1"/>
          <w:rtl w:val="0"/>
        </w:rPr>
        <w:t xml:space="preserve">Siliziumdioxid.</w:t>
      </w:r>
    </w:p>
    <w:p w:rsidR="00000000" w:rsidDel="00000000" w:rsidP="00000000" w:rsidRDefault="00000000" w:rsidRPr="00000000" w14:paraId="0000005D">
      <w:pPr>
        <w:rPr/>
      </w:pPr>
      <w:r w:rsidDel="00000000" w:rsidR="00000000" w:rsidRPr="00000000">
        <w:rPr>
          <w:rtl w:val="0"/>
        </w:rPr>
        <w:t xml:space="preserve">Wir verwenden hohe Konzentrationen von Siliziumdioxid, um die Gesundheit Ihrer Pflanzen insgesamt zu verbessern. Unser Silizium erhöht die Wasser- und Nährstoffretentionskapazität der Zellen Ihrer Pflanzen und steigert so ihre Resistenz gegen Klimaveränderungen, Wind, CO2 und Temperaturschwankungen. Diese Befestigung fördert stärkere Pflanzenstrukturen und ein gesünderes Wachstum und gewährleistet eine starke Pflanzenentwicklung.</w:t>
      </w:r>
      <w:r w:rsidDel="00000000" w:rsidR="00000000" w:rsidRPr="00000000">
        <w:rPr>
          <w:rtl w:val="0"/>
        </w:rPr>
      </w:r>
    </w:p>
    <w:p w:rsidR="00000000" w:rsidDel="00000000" w:rsidP="00000000" w:rsidRDefault="00000000" w:rsidRPr="00000000" w14:paraId="0000005E">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nl"/>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