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Calmag - Calcium &amp; Magnesium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Calcium &amp; Magnesium - Vorbeugung &amp; Korrektur von Mangelerscheinungen!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Calcium und Magnesium sind essentielle Makroelemente, die für das Pflanzenwachstum und -entwicklung unerlässlich sind. Calcium (Ca) spielt eine entscheidende Rolle als strukturelle Komponente der Zellwände und sorgt für Festigkeit und Unterstützung. Magnesium (Mg) ist integraler Bestandteil des Chlorophyllmoleküls, das das grüne Pigment in den Blättern bildet und für die Aufnahme von Energie aus Sonnenlicht zur Förderung der Photosynthese verantwortlich ist, wodurch letztendlich Zucker produziert wird.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Unsere Calmag-Lösung ist hochkonzentriert und behebt effektiv Calcium- und Magnesiummängel bei Pflanzen. Durch die Behandlung und Vorbeugung solcher Mängel gewährleistet Calmag ein optimales Pflanzenwachstum und -entwicklung, sodass sie ihr maximales Potenzial entfalten können.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Anwendung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Sie verwenden Calmag jede Woche. Beginnen Sie also in Woche 1 der Wachstumsphase.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Vor Gebrauch gut schütteln. </w:t>
      </w:r>
    </w:p>
    <w:p w:rsidR="00000000" w:rsidDel="00000000" w:rsidP="00000000" w:rsidRDefault="00000000" w:rsidRPr="00000000" w14:paraId="0000002D">
      <w:pPr>
        <w:rPr/>
      </w:pPr>
      <w:r w:rsidDel="00000000" w:rsidR="00000000" w:rsidRPr="00000000">
        <w:rPr>
          <w:rtl w:val="0"/>
        </w:rPr>
        <w:t xml:space="preserve">Außerhalb der Reichweite von Kindern aufbewahren. </w:t>
      </w:r>
    </w:p>
    <w:p w:rsidR="00000000" w:rsidDel="00000000" w:rsidP="00000000" w:rsidRDefault="00000000" w:rsidRPr="00000000" w14:paraId="0000002E">
      <w:pPr>
        <w:rPr/>
      </w:pPr>
      <w:r w:rsidDel="00000000" w:rsidR="00000000" w:rsidRPr="00000000">
        <w:rPr>
          <w:rtl w:val="0"/>
        </w:rPr>
        <w:t xml:space="preserve">Kühl und fest verschlossen lagern. </w:t>
      </w:r>
    </w:p>
    <w:p w:rsidR="00000000" w:rsidDel="00000000" w:rsidP="00000000" w:rsidRDefault="00000000" w:rsidRPr="00000000" w14:paraId="0000002F">
      <w:pPr>
        <w:rPr/>
      </w:pPr>
      <w:r w:rsidDel="00000000" w:rsidR="00000000" w:rsidRPr="00000000">
        <w:rPr>
          <w:rtl w:val="0"/>
        </w:rPr>
        <w:t xml:space="preserve">Im Originalbehälter aufbewahren.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Fügen Sie pro 1 L Wasser die folgenden Mengen hinzu.</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0,1 - 1 ML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WICHTIG: Verwenden Sie Calmag nur, wenn Sie zusätzlich CO2 verwenden und die PPM-Werte höher als 100 PPM sind.</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NPK: 0,1 - 0,1 - 0,1</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Erhältlich in: 1L - 5L - 10L - 20L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Vorteile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Beseitigt Calciummangel.</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Beseitigt Magnesiummangel.</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Erhöhung der Energieproduktion.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Ergänzung für zusätzliches CO2.</w:t>
      </w:r>
    </w:p>
    <w:p w:rsidR="00000000" w:rsidDel="00000000" w:rsidP="00000000" w:rsidRDefault="00000000" w:rsidRPr="00000000" w14:paraId="00000058">
      <w:pPr>
        <w:rPr/>
      </w:pPr>
      <w:r w:rsidDel="00000000" w:rsidR="00000000" w:rsidRPr="00000000">
        <w:rPr>
          <w:rtl w:val="0"/>
        </w:rPr>
        <w:t xml:space="preserve">Bei der Kultivierung von Pflanzen mit zusätzlichem CO2 ist es entscheidend, ausreichende Mengen an Calcium und Magnesium für die Aufrechterhaltung der Vitalität und Gesundheit der Pflanzen zu haben. Calmag dient als wichtige Ergänzung, die die Produktion von Chlorophyll verbessert und dabei Mängel an Magnesium und Calcium, essenziellen Nährstoffen für üppiges Laub, behebt.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Darüber hinaus spielt Calmag eine entscheidende Rolle bei der Maximierung des Ertrags, indem es die Zuckerproduktion und die Gesundheit der Pflanze fördert. Seine ausgewogene Formulierung gewährleistet eine optimale Nährstoffaufnahme, gesundes Pflanzenwachstum und eine erfolgreiche Ernte.</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In Kombination mit Stickstoff.</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Unsere Calmag-Formel zeichnet sich durch hohe Verhältnisse von Calcium und Magnesium aus, ergänzt durch die Beimischung von Stickstoff. Stickstoff ist ein entscheidender Bestandteil unserer Formel, der die Photosynthese unterstützt und die Produktion von Aminosäuren erleichtert, die als Vorläufer von Enzymen dienen, die für die Pflanzenfunktion unerlässlich sind.</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Es ist üblich, dass Züchter zusätzliche Stickstoffergänzungen benötigen, wenn sie Cal/Mag-Probleme angehen, da Stickstoff eine wichtige Rolle bei der Erhaltung der Gesundheit und Vitalität der Pflanze spielt.</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